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83B972" w14:textId="0299AC36" w:rsidR="002F3483" w:rsidRPr="00F85A8B" w:rsidRDefault="002F3483" w:rsidP="002F3483">
      <w:pPr>
        <w:spacing w:before="100" w:beforeAutospacing="1" w:after="100" w:afterAutospacing="1"/>
        <w:outlineLvl w:val="2"/>
        <w:rPr>
          <w:rFonts w:ascii="Segoe UI" w:eastAsia="Times New Roman" w:hAnsi="Segoe UI" w:cs="Segoe UI"/>
          <w:b/>
          <w:bCs/>
          <w:sz w:val="36"/>
          <w:szCs w:val="36"/>
          <w:lang w:eastAsia="en-GB"/>
        </w:rPr>
      </w:pPr>
      <w:r w:rsidRPr="00F85A8B">
        <w:rPr>
          <w:rFonts w:ascii="Segoe UI" w:eastAsia="Times New Roman" w:hAnsi="Segoe UI" w:cs="Segoe UI"/>
          <w:b/>
          <w:bCs/>
          <w:sz w:val="36"/>
          <w:szCs w:val="36"/>
          <w:lang w:eastAsia="en-GB"/>
        </w:rPr>
        <w:t>Safeguarding Training Policy (EYFS 2025)</w:t>
      </w:r>
    </w:p>
    <w:p w14:paraId="586DEDB4" w14:textId="77777777" w:rsidR="002F3483" w:rsidRPr="00663CBF" w:rsidRDefault="002F3483" w:rsidP="002F3483">
      <w:pPr>
        <w:spacing w:before="100" w:beforeAutospacing="1" w:after="100" w:afterAutospacing="1"/>
        <w:outlineLvl w:val="3"/>
        <w:rPr>
          <w:rFonts w:ascii="Segoe UI" w:eastAsia="Times New Roman" w:hAnsi="Segoe UI" w:cs="Segoe UI"/>
          <w:b/>
          <w:bCs/>
          <w:lang w:eastAsia="en-GB"/>
        </w:rPr>
      </w:pPr>
      <w:r w:rsidRPr="00663CBF">
        <w:rPr>
          <w:rFonts w:ascii="Segoe UI" w:eastAsia="Times New Roman" w:hAnsi="Segoe UI" w:cs="Segoe UI"/>
          <w:b/>
          <w:bCs/>
          <w:lang w:eastAsia="en-GB"/>
        </w:rPr>
        <w:t>Policy Statement</w:t>
      </w:r>
    </w:p>
    <w:p w14:paraId="0C450170" w14:textId="052F6F47" w:rsidR="002F3483" w:rsidRPr="00663CBF" w:rsidRDefault="002F3483" w:rsidP="002F3483">
      <w:p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 xml:space="preserve">At </w:t>
      </w:r>
      <w:r w:rsidR="00A6684C" w:rsidRPr="00663CBF">
        <w:rPr>
          <w:rFonts w:ascii="Segoe UI" w:eastAsia="Times New Roman" w:hAnsi="Segoe UI" w:cs="Segoe UI"/>
          <w:lang w:eastAsia="en-GB"/>
        </w:rPr>
        <w:t>Little Acorns preschool</w:t>
      </w:r>
      <w:r w:rsidRPr="00663CBF">
        <w:rPr>
          <w:rFonts w:ascii="Segoe UI" w:eastAsia="Times New Roman" w:hAnsi="Segoe UI" w:cs="Segoe UI"/>
          <w:lang w:eastAsia="en-GB"/>
        </w:rPr>
        <w:t xml:space="preserve">, safeguarding is at the heart of our practice. We are committed to ensuring all staff members, including </w:t>
      </w:r>
      <w:r w:rsidR="00A6684C" w:rsidRPr="00663CBF">
        <w:rPr>
          <w:rFonts w:ascii="Segoe UI" w:eastAsia="Times New Roman" w:hAnsi="Segoe UI" w:cs="Segoe UI"/>
          <w:lang w:eastAsia="en-GB"/>
        </w:rPr>
        <w:t>committee</w:t>
      </w:r>
      <w:r w:rsidR="00CB5474">
        <w:rPr>
          <w:rFonts w:ascii="Segoe UI" w:eastAsia="Times New Roman" w:hAnsi="Segoe UI" w:cs="Segoe UI"/>
          <w:lang w:eastAsia="en-GB"/>
        </w:rPr>
        <w:t xml:space="preserve"> </w:t>
      </w:r>
      <w:r w:rsidRPr="00663CBF">
        <w:rPr>
          <w:rFonts w:ascii="Segoe UI" w:eastAsia="Times New Roman" w:hAnsi="Segoe UI" w:cs="Segoe UI"/>
          <w:lang w:eastAsia="en-GB"/>
        </w:rPr>
        <w:t>and assistants, receive up-to-date and relevant safeguarding training to protect the welfare of every child in our care. This policy outlines how safeguarding training is delivered and maintained, in line with the statutory requirements of the</w:t>
      </w:r>
      <w:r w:rsidR="00CB5474">
        <w:rPr>
          <w:rFonts w:ascii="Segoe UI" w:eastAsia="Times New Roman" w:hAnsi="Segoe UI" w:cs="Segoe UI"/>
          <w:lang w:eastAsia="en-GB"/>
        </w:rPr>
        <w:t xml:space="preserve"> EYFS reforms</w:t>
      </w:r>
      <w:r w:rsidRPr="00663CBF">
        <w:rPr>
          <w:rFonts w:ascii="Segoe UI" w:eastAsia="Times New Roman" w:hAnsi="Segoe UI" w:cs="Segoe UI"/>
          <w:lang w:eastAsia="en-GB"/>
        </w:rPr>
        <w:t xml:space="preserve"> 2025.</w:t>
      </w:r>
    </w:p>
    <w:p w14:paraId="2AED7178" w14:textId="77777777" w:rsidR="002F3483" w:rsidRPr="00663CBF" w:rsidRDefault="002F3483" w:rsidP="002F3483">
      <w:pPr>
        <w:spacing w:before="100" w:beforeAutospacing="1" w:after="100" w:afterAutospacing="1"/>
        <w:outlineLvl w:val="2"/>
        <w:rPr>
          <w:rFonts w:ascii="Segoe UI" w:eastAsia="Times New Roman" w:hAnsi="Segoe UI" w:cs="Segoe UI"/>
          <w:b/>
          <w:bCs/>
          <w:lang w:eastAsia="en-GB"/>
        </w:rPr>
      </w:pPr>
      <w:r w:rsidRPr="00663CBF">
        <w:rPr>
          <w:rFonts w:ascii="Segoe UI" w:eastAsia="Times New Roman" w:hAnsi="Segoe UI" w:cs="Segoe UI"/>
          <w:b/>
          <w:bCs/>
          <w:lang w:eastAsia="en-GB"/>
        </w:rPr>
        <w:t>Delivery of Safeguarding Training</w:t>
      </w:r>
    </w:p>
    <w:p w14:paraId="7226E367" w14:textId="6F0BFB77" w:rsidR="002F3483" w:rsidRPr="00663CBF" w:rsidRDefault="002F3483" w:rsidP="002F3483">
      <w:pPr>
        <w:numPr>
          <w:ilvl w:val="0"/>
          <w:numId w:val="25"/>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All staff, including the c</w:t>
      </w:r>
      <w:r w:rsidR="00A6684C" w:rsidRPr="00663CBF">
        <w:rPr>
          <w:rFonts w:ascii="Segoe UI" w:eastAsia="Times New Roman" w:hAnsi="Segoe UI" w:cs="Segoe UI"/>
          <w:lang w:eastAsia="en-GB"/>
        </w:rPr>
        <w:t xml:space="preserve">ommittee </w:t>
      </w:r>
      <w:r w:rsidRPr="00663CBF">
        <w:rPr>
          <w:rFonts w:ascii="Segoe UI" w:eastAsia="Times New Roman" w:hAnsi="Segoe UI" w:cs="Segoe UI"/>
          <w:lang w:eastAsia="en-GB"/>
        </w:rPr>
        <w:t xml:space="preserve">and any assistants, must </w:t>
      </w:r>
      <w:r w:rsidRPr="00663CBF">
        <w:rPr>
          <w:rFonts w:ascii="Segoe UI" w:eastAsia="Times New Roman" w:hAnsi="Segoe UI" w:cs="Segoe UI"/>
          <w:b/>
          <w:bCs/>
          <w:lang w:eastAsia="en-GB"/>
        </w:rPr>
        <w:t>complete safeguarding training</w:t>
      </w:r>
      <w:r w:rsidRPr="00663CBF">
        <w:rPr>
          <w:rFonts w:ascii="Segoe UI" w:eastAsia="Times New Roman" w:hAnsi="Segoe UI" w:cs="Segoe UI"/>
          <w:lang w:eastAsia="en-GB"/>
        </w:rPr>
        <w:t xml:space="preserve"> as part of their induction.</w:t>
      </w:r>
    </w:p>
    <w:p w14:paraId="58EEEC50" w14:textId="77777777" w:rsidR="002F3483" w:rsidRPr="00663CBF" w:rsidRDefault="002F3483" w:rsidP="002F3483">
      <w:pPr>
        <w:numPr>
          <w:ilvl w:val="0"/>
          <w:numId w:val="25"/>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Safeguarding training must cover:</w:t>
      </w:r>
    </w:p>
    <w:p w14:paraId="60ECA9AE" w14:textId="77777777" w:rsidR="002F3483" w:rsidRPr="00663CBF" w:rsidRDefault="002F3483" w:rsidP="002F3483">
      <w:pPr>
        <w:numPr>
          <w:ilvl w:val="1"/>
          <w:numId w:val="25"/>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Recognising signs of abuse or neglect</w:t>
      </w:r>
    </w:p>
    <w:p w14:paraId="72365246" w14:textId="77777777" w:rsidR="002F3483" w:rsidRPr="00663CBF" w:rsidRDefault="002F3483" w:rsidP="002F3483">
      <w:pPr>
        <w:numPr>
          <w:ilvl w:val="1"/>
          <w:numId w:val="25"/>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Responding appropriately to concerns or disclosures</w:t>
      </w:r>
    </w:p>
    <w:p w14:paraId="28FF2E02" w14:textId="77777777" w:rsidR="002F3483" w:rsidRPr="00663CBF" w:rsidRDefault="002F3483" w:rsidP="002F3483">
      <w:pPr>
        <w:numPr>
          <w:ilvl w:val="1"/>
          <w:numId w:val="25"/>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Understanding local safeguarding procedures and referral routes</w:t>
      </w:r>
    </w:p>
    <w:p w14:paraId="6094CFD3" w14:textId="77777777" w:rsidR="002F3483" w:rsidRPr="00663CBF" w:rsidRDefault="002F3483" w:rsidP="002F3483">
      <w:pPr>
        <w:numPr>
          <w:ilvl w:val="1"/>
          <w:numId w:val="25"/>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Recording and reporting concerns accurately</w:t>
      </w:r>
    </w:p>
    <w:p w14:paraId="47F5CE55" w14:textId="77777777" w:rsidR="002F3483" w:rsidRPr="00663CBF" w:rsidRDefault="002F3483" w:rsidP="002F3483">
      <w:pPr>
        <w:numPr>
          <w:ilvl w:val="0"/>
          <w:numId w:val="25"/>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Training may be delivered through:</w:t>
      </w:r>
    </w:p>
    <w:p w14:paraId="3BF9764F" w14:textId="77777777" w:rsidR="002F3483" w:rsidRPr="00663CBF" w:rsidRDefault="002F3483" w:rsidP="002F3483">
      <w:pPr>
        <w:numPr>
          <w:ilvl w:val="1"/>
          <w:numId w:val="25"/>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Local authority approved safeguarding courses</w:t>
      </w:r>
    </w:p>
    <w:p w14:paraId="6C3C8FF6" w14:textId="77777777" w:rsidR="002F3483" w:rsidRPr="00663CBF" w:rsidRDefault="002F3483" w:rsidP="002F3483">
      <w:pPr>
        <w:numPr>
          <w:ilvl w:val="1"/>
          <w:numId w:val="25"/>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Online accredited training platforms</w:t>
      </w:r>
    </w:p>
    <w:p w14:paraId="40CC3539" w14:textId="003BC7B8" w:rsidR="002F3483" w:rsidRPr="00067922" w:rsidRDefault="002F3483" w:rsidP="002333EA">
      <w:pPr>
        <w:numPr>
          <w:ilvl w:val="1"/>
          <w:numId w:val="25"/>
        </w:numPr>
        <w:spacing w:before="100" w:beforeAutospacing="1" w:after="100" w:afterAutospacing="1"/>
        <w:rPr>
          <w:rFonts w:ascii="Segoe UI" w:eastAsia="Times New Roman" w:hAnsi="Segoe UI" w:cs="Segoe UI"/>
          <w:lang w:eastAsia="en-GB"/>
        </w:rPr>
      </w:pPr>
      <w:r w:rsidRPr="00067922">
        <w:rPr>
          <w:rFonts w:ascii="Segoe UI" w:eastAsia="Times New Roman" w:hAnsi="Segoe UI" w:cs="Segoe UI"/>
          <w:lang w:eastAsia="en-GB"/>
        </w:rPr>
        <w:t>In-person workshops and seminars</w:t>
      </w:r>
    </w:p>
    <w:p w14:paraId="4D949943" w14:textId="4F334EBA" w:rsidR="002F3483" w:rsidRPr="00663CBF" w:rsidRDefault="00A6684C" w:rsidP="002F3483">
      <w:pPr>
        <w:spacing w:before="100" w:beforeAutospacing="1" w:after="100" w:afterAutospacing="1"/>
        <w:outlineLvl w:val="2"/>
        <w:rPr>
          <w:rFonts w:ascii="Segoe UI" w:eastAsia="Times New Roman" w:hAnsi="Segoe UI" w:cs="Segoe UI"/>
          <w:b/>
          <w:bCs/>
          <w:lang w:eastAsia="en-GB"/>
        </w:rPr>
      </w:pPr>
      <w:r w:rsidRPr="00663CBF">
        <w:rPr>
          <w:rFonts w:ascii="Segoe UI" w:eastAsia="Times New Roman" w:hAnsi="Segoe UI" w:cs="Segoe UI"/>
          <w:b/>
          <w:bCs/>
          <w:lang w:eastAsia="en-GB"/>
        </w:rPr>
        <w:t>On</w:t>
      </w:r>
      <w:r w:rsidR="002F3483" w:rsidRPr="00663CBF">
        <w:rPr>
          <w:rFonts w:ascii="Segoe UI" w:eastAsia="Times New Roman" w:hAnsi="Segoe UI" w:cs="Segoe UI"/>
          <w:b/>
          <w:bCs/>
          <w:lang w:eastAsia="en-GB"/>
        </w:rPr>
        <w:t>going Training and Development</w:t>
      </w:r>
    </w:p>
    <w:p w14:paraId="58C88A43" w14:textId="77777777" w:rsidR="002F3483" w:rsidRPr="00663CBF" w:rsidRDefault="002F3483" w:rsidP="002F3483">
      <w:pPr>
        <w:numPr>
          <w:ilvl w:val="0"/>
          <w:numId w:val="26"/>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 xml:space="preserve">All staff will receive </w:t>
      </w:r>
      <w:r w:rsidRPr="00663CBF">
        <w:rPr>
          <w:rFonts w:ascii="Segoe UI" w:eastAsia="Times New Roman" w:hAnsi="Segoe UI" w:cs="Segoe UI"/>
          <w:b/>
          <w:bCs/>
          <w:lang w:eastAsia="en-GB"/>
        </w:rPr>
        <w:t>refresher safeguarding training at least every three years</w:t>
      </w:r>
      <w:r w:rsidRPr="00663CBF">
        <w:rPr>
          <w:rFonts w:ascii="Segoe UI" w:eastAsia="Times New Roman" w:hAnsi="Segoe UI" w:cs="Segoe UI"/>
          <w:lang w:eastAsia="en-GB"/>
        </w:rPr>
        <w:t>.</w:t>
      </w:r>
    </w:p>
    <w:p w14:paraId="206D0DE6" w14:textId="77777777" w:rsidR="002F3483" w:rsidRPr="00663CBF" w:rsidRDefault="002F3483" w:rsidP="002F3483">
      <w:pPr>
        <w:numPr>
          <w:ilvl w:val="0"/>
          <w:numId w:val="26"/>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Safeguarding will be discussed regularly during staff meetings, supervision, and CPD activities to ensure continued awareness of best practices.</w:t>
      </w:r>
    </w:p>
    <w:p w14:paraId="29A4F7BB" w14:textId="77777777" w:rsidR="002F3483" w:rsidRPr="00663CBF" w:rsidRDefault="002F3483" w:rsidP="002F3483">
      <w:pPr>
        <w:spacing w:before="100" w:beforeAutospacing="1" w:after="100" w:afterAutospacing="1"/>
        <w:outlineLvl w:val="2"/>
        <w:rPr>
          <w:rFonts w:ascii="Segoe UI" w:eastAsia="Times New Roman" w:hAnsi="Segoe UI" w:cs="Segoe UI"/>
          <w:b/>
          <w:bCs/>
          <w:lang w:eastAsia="en-GB"/>
        </w:rPr>
      </w:pPr>
      <w:r w:rsidRPr="00663CBF">
        <w:rPr>
          <w:rFonts w:ascii="Segoe UI" w:eastAsia="Times New Roman" w:hAnsi="Segoe UI" w:cs="Segoe UI"/>
          <w:b/>
          <w:bCs/>
          <w:lang w:eastAsia="en-GB"/>
        </w:rPr>
        <w:t>Designated Safeguarding Lead (DSL) Training</w:t>
      </w:r>
    </w:p>
    <w:p w14:paraId="38C08F62" w14:textId="07FAF76C" w:rsidR="002F3483" w:rsidRPr="00663CBF" w:rsidRDefault="002F3483" w:rsidP="002F3483">
      <w:pPr>
        <w:numPr>
          <w:ilvl w:val="0"/>
          <w:numId w:val="27"/>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 xml:space="preserve">Every setting must have a </w:t>
      </w:r>
      <w:r w:rsidRPr="00663CBF">
        <w:rPr>
          <w:rFonts w:ascii="Segoe UI" w:eastAsia="Times New Roman" w:hAnsi="Segoe UI" w:cs="Segoe UI"/>
          <w:b/>
          <w:bCs/>
          <w:lang w:eastAsia="en-GB"/>
        </w:rPr>
        <w:t>Designated Safeguarding Lead (DSL)</w:t>
      </w:r>
      <w:r w:rsidR="00A6684C" w:rsidRPr="00663CBF">
        <w:rPr>
          <w:rFonts w:ascii="Segoe UI" w:eastAsia="Times New Roman" w:hAnsi="Segoe UI" w:cs="Segoe UI"/>
          <w:b/>
          <w:bCs/>
          <w:lang w:eastAsia="en-GB"/>
        </w:rPr>
        <w:t xml:space="preserve"> – the setting manager</w:t>
      </w:r>
      <w:r w:rsidRPr="00663CBF">
        <w:rPr>
          <w:rFonts w:ascii="Segoe UI" w:eastAsia="Times New Roman" w:hAnsi="Segoe UI" w:cs="Segoe UI"/>
          <w:lang w:eastAsia="en-GB"/>
        </w:rPr>
        <w:t>.</w:t>
      </w:r>
    </w:p>
    <w:p w14:paraId="4E498342" w14:textId="77777777" w:rsidR="002F3483" w:rsidRPr="00663CBF" w:rsidRDefault="002F3483" w:rsidP="002F3483">
      <w:pPr>
        <w:numPr>
          <w:ilvl w:val="0"/>
          <w:numId w:val="27"/>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 xml:space="preserve">The DSL must complete </w:t>
      </w:r>
      <w:r w:rsidRPr="00663CBF">
        <w:rPr>
          <w:rFonts w:ascii="Segoe UI" w:eastAsia="Times New Roman" w:hAnsi="Segoe UI" w:cs="Segoe UI"/>
          <w:b/>
          <w:bCs/>
          <w:lang w:eastAsia="en-GB"/>
        </w:rPr>
        <w:t>enhanced safeguarding training specific to their role</w:t>
      </w:r>
      <w:r w:rsidRPr="00663CBF">
        <w:rPr>
          <w:rFonts w:ascii="Segoe UI" w:eastAsia="Times New Roman" w:hAnsi="Segoe UI" w:cs="Segoe UI"/>
          <w:lang w:eastAsia="en-GB"/>
        </w:rPr>
        <w:t>.</w:t>
      </w:r>
    </w:p>
    <w:p w14:paraId="753D60F3" w14:textId="77777777" w:rsidR="002F3483" w:rsidRPr="00663CBF" w:rsidRDefault="002F3483" w:rsidP="002F3483">
      <w:pPr>
        <w:numPr>
          <w:ilvl w:val="0"/>
          <w:numId w:val="27"/>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 xml:space="preserve">In accordance with EYFS 2025 reforms, the DSL must update their training </w:t>
      </w:r>
      <w:r w:rsidRPr="00663CBF">
        <w:rPr>
          <w:rFonts w:ascii="Segoe UI" w:eastAsia="Times New Roman" w:hAnsi="Segoe UI" w:cs="Segoe UI"/>
          <w:b/>
          <w:bCs/>
          <w:lang w:eastAsia="en-GB"/>
        </w:rPr>
        <w:t>every two years</w:t>
      </w:r>
      <w:r w:rsidRPr="00663CBF">
        <w:rPr>
          <w:rFonts w:ascii="Segoe UI" w:eastAsia="Times New Roman" w:hAnsi="Segoe UI" w:cs="Segoe UI"/>
          <w:lang w:eastAsia="en-GB"/>
        </w:rPr>
        <w:t>.</w:t>
      </w:r>
    </w:p>
    <w:p w14:paraId="4EBD52A5" w14:textId="77777777" w:rsidR="002F3483" w:rsidRPr="00663CBF" w:rsidRDefault="002F3483" w:rsidP="002F3483">
      <w:pPr>
        <w:numPr>
          <w:ilvl w:val="0"/>
          <w:numId w:val="27"/>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DSL training includes:</w:t>
      </w:r>
    </w:p>
    <w:p w14:paraId="50187442" w14:textId="77777777" w:rsidR="002F3483" w:rsidRPr="00663CBF" w:rsidRDefault="002F3483" w:rsidP="002F3483">
      <w:pPr>
        <w:numPr>
          <w:ilvl w:val="1"/>
          <w:numId w:val="27"/>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Understanding thresholds for intervention</w:t>
      </w:r>
    </w:p>
    <w:p w14:paraId="5530EC88" w14:textId="77777777" w:rsidR="002F3483" w:rsidRPr="00663CBF" w:rsidRDefault="002F3483" w:rsidP="002F3483">
      <w:pPr>
        <w:numPr>
          <w:ilvl w:val="1"/>
          <w:numId w:val="27"/>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Working with external agencies (e.g. children’s social care)</w:t>
      </w:r>
    </w:p>
    <w:p w14:paraId="50EEEE1A" w14:textId="77777777" w:rsidR="002F3483" w:rsidRPr="00663CBF" w:rsidRDefault="002F3483" w:rsidP="002F3483">
      <w:pPr>
        <w:numPr>
          <w:ilvl w:val="1"/>
          <w:numId w:val="27"/>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Leading safeguarding practice within the setting</w:t>
      </w:r>
    </w:p>
    <w:p w14:paraId="7370B9AD" w14:textId="40E6B24E" w:rsidR="002F3483" w:rsidRPr="00663CBF" w:rsidRDefault="002F3483" w:rsidP="002F3483">
      <w:pPr>
        <w:numPr>
          <w:ilvl w:val="1"/>
          <w:numId w:val="27"/>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Supporting and advising staff on safeguarding issue</w:t>
      </w:r>
      <w:r w:rsidR="00A6684C" w:rsidRPr="00663CBF">
        <w:rPr>
          <w:rFonts w:ascii="Segoe UI" w:eastAsia="Times New Roman" w:hAnsi="Segoe UI" w:cs="Segoe UI"/>
          <w:lang w:eastAsia="en-GB"/>
        </w:rPr>
        <w:t>s.</w:t>
      </w:r>
    </w:p>
    <w:p w14:paraId="46900F2B" w14:textId="77777777" w:rsidR="002F3483" w:rsidRPr="00663CBF" w:rsidRDefault="002F3483" w:rsidP="002F3483">
      <w:pPr>
        <w:spacing w:before="100" w:beforeAutospacing="1" w:after="100" w:afterAutospacing="1"/>
        <w:outlineLvl w:val="2"/>
        <w:rPr>
          <w:rFonts w:ascii="Segoe UI" w:eastAsia="Times New Roman" w:hAnsi="Segoe UI" w:cs="Segoe UI"/>
          <w:b/>
          <w:bCs/>
          <w:lang w:eastAsia="en-GB"/>
        </w:rPr>
      </w:pPr>
      <w:r w:rsidRPr="00663CBF">
        <w:rPr>
          <w:rFonts w:ascii="Segoe UI" w:eastAsia="Times New Roman" w:hAnsi="Segoe UI" w:cs="Segoe UI"/>
          <w:b/>
          <w:bCs/>
          <w:lang w:eastAsia="en-GB"/>
        </w:rPr>
        <w:lastRenderedPageBreak/>
        <w:t>Training Records</w:t>
      </w:r>
    </w:p>
    <w:p w14:paraId="1FA2BF10" w14:textId="77777777" w:rsidR="002F3483" w:rsidRPr="00663CBF" w:rsidRDefault="002F3483" w:rsidP="002F3483">
      <w:pPr>
        <w:numPr>
          <w:ilvl w:val="0"/>
          <w:numId w:val="28"/>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 xml:space="preserve">We maintain </w:t>
      </w:r>
      <w:r w:rsidRPr="00663CBF">
        <w:rPr>
          <w:rFonts w:ascii="Segoe UI" w:eastAsia="Times New Roman" w:hAnsi="Segoe UI" w:cs="Segoe UI"/>
          <w:b/>
          <w:bCs/>
          <w:lang w:eastAsia="en-GB"/>
        </w:rPr>
        <w:t>clear training records</w:t>
      </w:r>
      <w:r w:rsidRPr="00663CBF">
        <w:rPr>
          <w:rFonts w:ascii="Segoe UI" w:eastAsia="Times New Roman" w:hAnsi="Segoe UI" w:cs="Segoe UI"/>
          <w:lang w:eastAsia="en-GB"/>
        </w:rPr>
        <w:t xml:space="preserve"> showing the safeguarding qualifications and refresher dates for all staff.</w:t>
      </w:r>
    </w:p>
    <w:p w14:paraId="41888581" w14:textId="77777777" w:rsidR="002F3483" w:rsidRPr="00663CBF" w:rsidRDefault="002F3483" w:rsidP="002F3483">
      <w:pPr>
        <w:numPr>
          <w:ilvl w:val="0"/>
          <w:numId w:val="28"/>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Staff will not be left unsupervised with children until safeguarding training is completed.</w:t>
      </w:r>
    </w:p>
    <w:p w14:paraId="36CBA587" w14:textId="77777777" w:rsidR="002F3483" w:rsidRPr="00663CBF" w:rsidRDefault="002F3483" w:rsidP="002F3483">
      <w:pPr>
        <w:spacing w:before="100" w:beforeAutospacing="1" w:after="100" w:afterAutospacing="1"/>
        <w:outlineLvl w:val="2"/>
        <w:rPr>
          <w:rFonts w:ascii="Segoe UI" w:eastAsia="Times New Roman" w:hAnsi="Segoe UI" w:cs="Segoe UI"/>
          <w:b/>
          <w:bCs/>
          <w:lang w:eastAsia="en-GB"/>
        </w:rPr>
      </w:pPr>
      <w:r w:rsidRPr="00663CBF">
        <w:rPr>
          <w:rFonts w:ascii="Segoe UI" w:eastAsia="Times New Roman" w:hAnsi="Segoe UI" w:cs="Segoe UI"/>
          <w:b/>
          <w:bCs/>
          <w:lang w:eastAsia="en-GB"/>
        </w:rPr>
        <w:t>Promoting a Safeguarding Culture</w:t>
      </w:r>
    </w:p>
    <w:p w14:paraId="3D9A01FC" w14:textId="77777777" w:rsidR="002F3483" w:rsidRPr="00663CBF" w:rsidRDefault="002F3483" w:rsidP="002F3483">
      <w:pPr>
        <w:numPr>
          <w:ilvl w:val="0"/>
          <w:numId w:val="29"/>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Safeguarding is embedded in our everyday practice.</w:t>
      </w:r>
    </w:p>
    <w:p w14:paraId="584B077F" w14:textId="77777777" w:rsidR="002F3483" w:rsidRPr="00663CBF" w:rsidRDefault="002F3483" w:rsidP="002F3483">
      <w:pPr>
        <w:numPr>
          <w:ilvl w:val="0"/>
          <w:numId w:val="29"/>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Staff are encouraged to reflect on safeguarding scenarios and bring concerns to the DSL or local safeguarding team without fear of reprisal.</w:t>
      </w:r>
    </w:p>
    <w:p w14:paraId="248D9E79" w14:textId="0DE9C786" w:rsidR="002F3483" w:rsidRPr="00663CBF" w:rsidRDefault="002F3483" w:rsidP="002F3483">
      <w:pPr>
        <w:numPr>
          <w:ilvl w:val="0"/>
          <w:numId w:val="29"/>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All safeguarding concerns are logged, monitored, and followed up appropriately.</w:t>
      </w:r>
    </w:p>
    <w:p w14:paraId="68054B04" w14:textId="77777777" w:rsidR="002F3483" w:rsidRPr="00663CBF" w:rsidRDefault="002F3483" w:rsidP="002F3483">
      <w:pPr>
        <w:spacing w:before="100" w:beforeAutospacing="1" w:after="100" w:afterAutospacing="1"/>
        <w:outlineLvl w:val="2"/>
        <w:rPr>
          <w:rFonts w:ascii="Segoe UI" w:eastAsia="Times New Roman" w:hAnsi="Segoe UI" w:cs="Segoe UI"/>
          <w:b/>
          <w:bCs/>
          <w:lang w:eastAsia="en-GB"/>
        </w:rPr>
      </w:pPr>
      <w:r w:rsidRPr="00663CBF">
        <w:rPr>
          <w:rFonts w:ascii="Segoe UI" w:eastAsia="Times New Roman" w:hAnsi="Segoe UI" w:cs="Segoe UI"/>
          <w:b/>
          <w:bCs/>
          <w:lang w:eastAsia="en-GB"/>
        </w:rPr>
        <w:t>Supporting New Staff or Assistants</w:t>
      </w:r>
    </w:p>
    <w:p w14:paraId="2E1BC819" w14:textId="77777777" w:rsidR="002F3483" w:rsidRPr="00663CBF" w:rsidRDefault="002F3483" w:rsidP="002F3483">
      <w:pPr>
        <w:numPr>
          <w:ilvl w:val="0"/>
          <w:numId w:val="30"/>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 xml:space="preserve">New staff will receive </w:t>
      </w:r>
      <w:r w:rsidRPr="00663CBF">
        <w:rPr>
          <w:rFonts w:ascii="Segoe UI" w:eastAsia="Times New Roman" w:hAnsi="Segoe UI" w:cs="Segoe UI"/>
          <w:b/>
          <w:bCs/>
          <w:lang w:eastAsia="en-GB"/>
        </w:rPr>
        <w:t>immediate safeguarding induction</w:t>
      </w:r>
      <w:r w:rsidRPr="00663CBF">
        <w:rPr>
          <w:rFonts w:ascii="Segoe UI" w:eastAsia="Times New Roman" w:hAnsi="Segoe UI" w:cs="Segoe UI"/>
          <w:lang w:eastAsia="en-GB"/>
        </w:rPr>
        <w:t xml:space="preserve"> and will not be left in sole charge of children until training is verified.</w:t>
      </w:r>
    </w:p>
    <w:p w14:paraId="533446F1" w14:textId="2B56772E" w:rsidR="002F3483" w:rsidRPr="00663CBF" w:rsidRDefault="002F3483" w:rsidP="002F3483">
      <w:pPr>
        <w:numPr>
          <w:ilvl w:val="0"/>
          <w:numId w:val="30"/>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Assistants are supported through shadowing, supervision, and access to ongoing training resources.</w:t>
      </w:r>
    </w:p>
    <w:p w14:paraId="17927A13" w14:textId="77777777" w:rsidR="002F3483" w:rsidRPr="00663CBF" w:rsidRDefault="002F3483" w:rsidP="002F3483">
      <w:pPr>
        <w:spacing w:before="100" w:beforeAutospacing="1" w:after="100" w:afterAutospacing="1"/>
        <w:outlineLvl w:val="2"/>
        <w:rPr>
          <w:rFonts w:ascii="Segoe UI" w:eastAsia="Times New Roman" w:hAnsi="Segoe UI" w:cs="Segoe UI"/>
          <w:b/>
          <w:bCs/>
          <w:lang w:eastAsia="en-GB"/>
        </w:rPr>
      </w:pPr>
      <w:r w:rsidRPr="00663CBF">
        <w:rPr>
          <w:rFonts w:ascii="Segoe UI" w:eastAsia="Times New Roman" w:hAnsi="Segoe UI" w:cs="Segoe UI"/>
          <w:b/>
          <w:bCs/>
          <w:lang w:eastAsia="en-GB"/>
        </w:rPr>
        <w:t>Alignment with EYFS 2025 Changes</w:t>
      </w:r>
    </w:p>
    <w:p w14:paraId="6961DB4E" w14:textId="77777777" w:rsidR="002F3483" w:rsidRPr="00663CBF" w:rsidRDefault="002F3483" w:rsidP="002F3483">
      <w:p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This policy supports the updated EYFS 2025 safeguarding requirements, including:</w:t>
      </w:r>
    </w:p>
    <w:p w14:paraId="6A272636" w14:textId="77777777" w:rsidR="002F3483" w:rsidRPr="00663CBF" w:rsidRDefault="002F3483" w:rsidP="002F3483">
      <w:pPr>
        <w:numPr>
          <w:ilvl w:val="0"/>
          <w:numId w:val="31"/>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 xml:space="preserve">Introduction of a </w:t>
      </w:r>
      <w:r w:rsidRPr="00663CBF">
        <w:rPr>
          <w:rFonts w:ascii="Segoe UI" w:eastAsia="Times New Roman" w:hAnsi="Segoe UI" w:cs="Segoe UI"/>
          <w:b/>
          <w:bCs/>
          <w:lang w:eastAsia="en-GB"/>
        </w:rPr>
        <w:t>minimum safeguarding training standard</w:t>
      </w:r>
      <w:r w:rsidRPr="00663CBF">
        <w:rPr>
          <w:rFonts w:ascii="Segoe UI" w:eastAsia="Times New Roman" w:hAnsi="Segoe UI" w:cs="Segoe UI"/>
          <w:lang w:eastAsia="en-GB"/>
        </w:rPr>
        <w:t xml:space="preserve"> for all early years practitioners</w:t>
      </w:r>
    </w:p>
    <w:p w14:paraId="7AF1CE83" w14:textId="77777777" w:rsidR="002F3483" w:rsidRPr="00663CBF" w:rsidRDefault="002F3483" w:rsidP="002F3483">
      <w:pPr>
        <w:numPr>
          <w:ilvl w:val="0"/>
          <w:numId w:val="31"/>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 xml:space="preserve">The </w:t>
      </w:r>
      <w:r w:rsidRPr="00663CBF">
        <w:rPr>
          <w:rFonts w:ascii="Segoe UI" w:eastAsia="Times New Roman" w:hAnsi="Segoe UI" w:cs="Segoe UI"/>
          <w:b/>
          <w:bCs/>
          <w:lang w:eastAsia="en-GB"/>
        </w:rPr>
        <w:t>two-year update requirement</w:t>
      </w:r>
      <w:r w:rsidRPr="00663CBF">
        <w:rPr>
          <w:rFonts w:ascii="Segoe UI" w:eastAsia="Times New Roman" w:hAnsi="Segoe UI" w:cs="Segoe UI"/>
          <w:lang w:eastAsia="en-GB"/>
        </w:rPr>
        <w:t xml:space="preserve"> for Designated Safeguarding Leads</w:t>
      </w:r>
    </w:p>
    <w:p w14:paraId="298C832F" w14:textId="77777777" w:rsidR="002F3483" w:rsidRPr="00663CBF" w:rsidRDefault="002F3483" w:rsidP="002F3483">
      <w:pPr>
        <w:numPr>
          <w:ilvl w:val="0"/>
          <w:numId w:val="31"/>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 xml:space="preserve">Reinforced expectations for </w:t>
      </w:r>
      <w:r w:rsidRPr="00663CBF">
        <w:rPr>
          <w:rFonts w:ascii="Segoe UI" w:eastAsia="Times New Roman" w:hAnsi="Segoe UI" w:cs="Segoe UI"/>
          <w:b/>
          <w:bCs/>
          <w:lang w:eastAsia="en-GB"/>
        </w:rPr>
        <w:t>ongoing staff development</w:t>
      </w:r>
      <w:r w:rsidRPr="00663CBF">
        <w:rPr>
          <w:rFonts w:ascii="Segoe UI" w:eastAsia="Times New Roman" w:hAnsi="Segoe UI" w:cs="Segoe UI"/>
          <w:lang w:eastAsia="en-GB"/>
        </w:rPr>
        <w:t xml:space="preserve"> and regular review of safeguarding practice</w:t>
      </w:r>
    </w:p>
    <w:p w14:paraId="0E9164D7" w14:textId="77777777" w:rsidR="002F3483" w:rsidRPr="00663CBF" w:rsidRDefault="002F3483" w:rsidP="002F3483">
      <w:pPr>
        <w:numPr>
          <w:ilvl w:val="0"/>
          <w:numId w:val="31"/>
        </w:num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 xml:space="preserve">A clear focus on </w:t>
      </w:r>
      <w:r w:rsidRPr="00663CBF">
        <w:rPr>
          <w:rFonts w:ascii="Segoe UI" w:eastAsia="Times New Roman" w:hAnsi="Segoe UI" w:cs="Segoe UI"/>
          <w:b/>
          <w:bCs/>
          <w:lang w:eastAsia="en-GB"/>
        </w:rPr>
        <w:t>confidence, competence, and responsiveness</w:t>
      </w:r>
      <w:r w:rsidRPr="00663CBF">
        <w:rPr>
          <w:rFonts w:ascii="Segoe UI" w:eastAsia="Times New Roman" w:hAnsi="Segoe UI" w:cs="Segoe UI"/>
          <w:lang w:eastAsia="en-GB"/>
        </w:rPr>
        <w:t xml:space="preserve"> when dealing with safeguarding concerns</w:t>
      </w:r>
    </w:p>
    <w:p w14:paraId="7AD63982" w14:textId="2146E8D3" w:rsidR="002F3483" w:rsidRPr="00663CBF" w:rsidRDefault="002F3483" w:rsidP="002F3483">
      <w:p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lang w:eastAsia="en-GB"/>
        </w:rPr>
        <w:t>These measures ensure that all staff are equipped to protect children and respond appropriately to any concerns, creating a safer and more responsive early years environment.</w:t>
      </w:r>
    </w:p>
    <w:p w14:paraId="07693348" w14:textId="3D9FE5C3" w:rsidR="002F3483" w:rsidRPr="00663CBF" w:rsidRDefault="002F3483" w:rsidP="002F3483">
      <w:pPr>
        <w:rPr>
          <w:rFonts w:ascii="Segoe UI" w:eastAsia="Times New Roman" w:hAnsi="Segoe UI" w:cs="Segoe UI"/>
          <w:lang w:eastAsia="en-GB"/>
        </w:rPr>
      </w:pPr>
    </w:p>
    <w:p w14:paraId="69E0F8CB" w14:textId="172A9F27" w:rsidR="002F3483" w:rsidRPr="00663CBF" w:rsidRDefault="002F3483" w:rsidP="002F3483">
      <w:pPr>
        <w:spacing w:before="100" w:beforeAutospacing="1" w:after="100" w:afterAutospacing="1"/>
        <w:rPr>
          <w:rFonts w:ascii="Segoe UI" w:eastAsia="Times New Roman" w:hAnsi="Segoe UI" w:cs="Segoe UI"/>
          <w:lang w:eastAsia="en-GB"/>
        </w:rPr>
      </w:pPr>
      <w:r w:rsidRPr="00663CBF">
        <w:rPr>
          <w:rFonts w:ascii="Segoe UI" w:eastAsia="Times New Roman" w:hAnsi="Segoe UI" w:cs="Segoe UI"/>
          <w:b/>
          <w:bCs/>
          <w:lang w:eastAsia="en-GB"/>
        </w:rPr>
        <w:t>Signed:</w:t>
      </w:r>
      <w:r w:rsidRPr="00663CBF">
        <w:rPr>
          <w:rFonts w:ascii="Segoe UI" w:eastAsia="Times New Roman" w:hAnsi="Segoe UI" w:cs="Segoe UI"/>
          <w:lang w:eastAsia="en-GB"/>
        </w:rPr>
        <w:t xml:space="preserve"> </w:t>
      </w:r>
      <w:r w:rsidR="00A6684C" w:rsidRPr="00663CBF">
        <w:rPr>
          <w:rFonts w:ascii="Segoe UI" w:eastAsia="Times New Roman" w:hAnsi="Segoe UI" w:cs="Segoe UI"/>
          <w:lang w:eastAsia="en-GB"/>
        </w:rPr>
        <w:t>Chairperson</w:t>
      </w:r>
      <w:r w:rsidRPr="00663CBF">
        <w:rPr>
          <w:rFonts w:ascii="Segoe UI" w:eastAsia="Times New Roman" w:hAnsi="Segoe UI" w:cs="Segoe UI"/>
          <w:lang w:eastAsia="en-GB"/>
        </w:rPr>
        <w:br/>
      </w:r>
      <w:r w:rsidRPr="00663CBF">
        <w:rPr>
          <w:rFonts w:ascii="Segoe UI" w:eastAsia="Times New Roman" w:hAnsi="Segoe UI" w:cs="Segoe UI"/>
          <w:b/>
          <w:bCs/>
          <w:lang w:eastAsia="en-GB"/>
        </w:rPr>
        <w:t>Date:</w:t>
      </w:r>
      <w:r w:rsidRPr="00663CBF">
        <w:rPr>
          <w:rFonts w:ascii="Segoe UI" w:eastAsia="Times New Roman" w:hAnsi="Segoe UI" w:cs="Segoe UI"/>
          <w:lang w:eastAsia="en-GB"/>
        </w:rPr>
        <w:t xml:space="preserve"> </w:t>
      </w:r>
      <w:r w:rsidR="00A6684C" w:rsidRPr="00663CBF">
        <w:rPr>
          <w:rFonts w:ascii="Segoe UI" w:eastAsia="Times New Roman" w:hAnsi="Segoe UI" w:cs="Segoe UI"/>
          <w:lang w:eastAsia="en-GB"/>
        </w:rPr>
        <w:t>September 2025</w:t>
      </w:r>
    </w:p>
    <w:p w14:paraId="76B560F4" w14:textId="5C982AFB" w:rsidR="002F3483" w:rsidRPr="00663CBF" w:rsidRDefault="002F3483" w:rsidP="002F3483">
      <w:pPr>
        <w:rPr>
          <w:rFonts w:ascii="Segoe UI" w:eastAsia="Times New Roman" w:hAnsi="Segoe UI" w:cs="Segoe UI"/>
          <w:lang w:eastAsia="en-GB"/>
        </w:rPr>
      </w:pPr>
    </w:p>
    <w:p w14:paraId="7A75E530" w14:textId="233FDB1E" w:rsidR="0086255E" w:rsidRPr="00F85A8B" w:rsidRDefault="0086255E" w:rsidP="00BD7CC4">
      <w:pPr>
        <w:rPr>
          <w:rFonts w:ascii="Segoe UI" w:hAnsi="Segoe UI" w:cs="Segoe UI"/>
          <w:sz w:val="28"/>
          <w:szCs w:val="28"/>
        </w:rPr>
      </w:pPr>
    </w:p>
    <w:sectPr w:rsidR="0086255E" w:rsidRPr="00F85A8B" w:rsidSect="00F90A70">
      <w:foot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880704" w14:textId="77777777" w:rsidR="00B139B0" w:rsidRDefault="00B139B0" w:rsidP="00461B71">
      <w:r>
        <w:separator/>
      </w:r>
    </w:p>
  </w:endnote>
  <w:endnote w:type="continuationSeparator" w:id="0">
    <w:p w14:paraId="74D9B453" w14:textId="77777777" w:rsidR="00B139B0" w:rsidRDefault="00B139B0" w:rsidP="0046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0F88C" w14:textId="7E600477" w:rsidR="00461B71" w:rsidRDefault="00461B71" w:rsidP="00461B7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883D4D" w14:textId="77777777" w:rsidR="00B139B0" w:rsidRDefault="00B139B0" w:rsidP="00461B71">
      <w:r>
        <w:separator/>
      </w:r>
    </w:p>
  </w:footnote>
  <w:footnote w:type="continuationSeparator" w:id="0">
    <w:p w14:paraId="505BD1FE" w14:textId="77777777" w:rsidR="00B139B0" w:rsidRDefault="00B139B0" w:rsidP="00461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5738AE"/>
    <w:multiLevelType w:val="multilevel"/>
    <w:tmpl w:val="31AE47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057EEA"/>
    <w:multiLevelType w:val="multilevel"/>
    <w:tmpl w:val="420AE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33F47A0"/>
    <w:multiLevelType w:val="multilevel"/>
    <w:tmpl w:val="0E481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CE49A8"/>
    <w:multiLevelType w:val="multilevel"/>
    <w:tmpl w:val="FF785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9C57B39"/>
    <w:multiLevelType w:val="multilevel"/>
    <w:tmpl w:val="F946A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4D0871"/>
    <w:multiLevelType w:val="multilevel"/>
    <w:tmpl w:val="2B387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6620E2"/>
    <w:multiLevelType w:val="multilevel"/>
    <w:tmpl w:val="70169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B62594"/>
    <w:multiLevelType w:val="multilevel"/>
    <w:tmpl w:val="CF36FF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871E40"/>
    <w:multiLevelType w:val="multilevel"/>
    <w:tmpl w:val="80C20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8D3952"/>
    <w:multiLevelType w:val="multilevel"/>
    <w:tmpl w:val="5BB83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5B78F4"/>
    <w:multiLevelType w:val="multilevel"/>
    <w:tmpl w:val="15BAF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CB7B22"/>
    <w:multiLevelType w:val="multilevel"/>
    <w:tmpl w:val="37261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282606"/>
    <w:multiLevelType w:val="multilevel"/>
    <w:tmpl w:val="D4B0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897519"/>
    <w:multiLevelType w:val="multilevel"/>
    <w:tmpl w:val="141A6B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DE1EEE"/>
    <w:multiLevelType w:val="multilevel"/>
    <w:tmpl w:val="8A7C2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291F27"/>
    <w:multiLevelType w:val="multilevel"/>
    <w:tmpl w:val="807EC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101E85"/>
    <w:multiLevelType w:val="multilevel"/>
    <w:tmpl w:val="2BC82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892169A"/>
    <w:multiLevelType w:val="multilevel"/>
    <w:tmpl w:val="803E4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8D1106D"/>
    <w:multiLevelType w:val="multilevel"/>
    <w:tmpl w:val="D3529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0176D4"/>
    <w:multiLevelType w:val="multilevel"/>
    <w:tmpl w:val="F230E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4501C5A"/>
    <w:multiLevelType w:val="multilevel"/>
    <w:tmpl w:val="CC940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EA7FC8"/>
    <w:multiLevelType w:val="multilevel"/>
    <w:tmpl w:val="DA78A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FD0A6B"/>
    <w:multiLevelType w:val="multilevel"/>
    <w:tmpl w:val="CB68C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94663349">
    <w:abstractNumId w:val="0"/>
  </w:num>
  <w:num w:numId="2" w16cid:durableId="808980420">
    <w:abstractNumId w:val="1"/>
  </w:num>
  <w:num w:numId="3" w16cid:durableId="1390378110">
    <w:abstractNumId w:val="2"/>
  </w:num>
  <w:num w:numId="4" w16cid:durableId="1542086822">
    <w:abstractNumId w:val="3"/>
  </w:num>
  <w:num w:numId="5" w16cid:durableId="2043432890">
    <w:abstractNumId w:val="4"/>
  </w:num>
  <w:num w:numId="6" w16cid:durableId="8068646">
    <w:abstractNumId w:val="5"/>
  </w:num>
  <w:num w:numId="7" w16cid:durableId="1328284430">
    <w:abstractNumId w:val="6"/>
  </w:num>
  <w:num w:numId="8" w16cid:durableId="1654676171">
    <w:abstractNumId w:val="7"/>
  </w:num>
  <w:num w:numId="9" w16cid:durableId="853953983">
    <w:abstractNumId w:val="17"/>
  </w:num>
  <w:num w:numId="10" w16cid:durableId="2111121829">
    <w:abstractNumId w:val="25"/>
  </w:num>
  <w:num w:numId="11" w16cid:durableId="1461605065">
    <w:abstractNumId w:val="27"/>
  </w:num>
  <w:num w:numId="12" w16cid:durableId="1644240040">
    <w:abstractNumId w:val="20"/>
  </w:num>
  <w:num w:numId="13" w16cid:durableId="786657454">
    <w:abstractNumId w:val="12"/>
  </w:num>
  <w:num w:numId="14" w16cid:durableId="66192332">
    <w:abstractNumId w:val="18"/>
  </w:num>
  <w:num w:numId="15" w16cid:durableId="208804397">
    <w:abstractNumId w:val="24"/>
  </w:num>
  <w:num w:numId="16" w16cid:durableId="50662035">
    <w:abstractNumId w:val="29"/>
  </w:num>
  <w:num w:numId="17" w16cid:durableId="682321395">
    <w:abstractNumId w:val="16"/>
  </w:num>
  <w:num w:numId="18" w16cid:durableId="179973292">
    <w:abstractNumId w:val="28"/>
  </w:num>
  <w:num w:numId="19" w16cid:durableId="1122847276">
    <w:abstractNumId w:val="8"/>
  </w:num>
  <w:num w:numId="20" w16cid:durableId="1743716805">
    <w:abstractNumId w:val="23"/>
  </w:num>
  <w:num w:numId="21" w16cid:durableId="355347401">
    <w:abstractNumId w:val="9"/>
  </w:num>
  <w:num w:numId="22" w16cid:durableId="150758426">
    <w:abstractNumId w:val="10"/>
  </w:num>
  <w:num w:numId="23" w16cid:durableId="293870834">
    <w:abstractNumId w:val="30"/>
  </w:num>
  <w:num w:numId="24" w16cid:durableId="1224290820">
    <w:abstractNumId w:val="19"/>
  </w:num>
  <w:num w:numId="25" w16cid:durableId="1453090000">
    <w:abstractNumId w:val="15"/>
  </w:num>
  <w:num w:numId="26" w16cid:durableId="1750692135">
    <w:abstractNumId w:val="22"/>
  </w:num>
  <w:num w:numId="27" w16cid:durableId="1587109137">
    <w:abstractNumId w:val="21"/>
  </w:num>
  <w:num w:numId="28" w16cid:durableId="641927532">
    <w:abstractNumId w:val="13"/>
  </w:num>
  <w:num w:numId="29" w16cid:durableId="387924641">
    <w:abstractNumId w:val="14"/>
  </w:num>
  <w:num w:numId="30" w16cid:durableId="1959794335">
    <w:abstractNumId w:val="26"/>
  </w:num>
  <w:num w:numId="31" w16cid:durableId="16081225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80E"/>
    <w:rsid w:val="00067922"/>
    <w:rsid w:val="001E480E"/>
    <w:rsid w:val="002C51C8"/>
    <w:rsid w:val="002F3483"/>
    <w:rsid w:val="00386C71"/>
    <w:rsid w:val="003C7508"/>
    <w:rsid w:val="00461B71"/>
    <w:rsid w:val="004B5289"/>
    <w:rsid w:val="00503F08"/>
    <w:rsid w:val="005C3168"/>
    <w:rsid w:val="005D4AEA"/>
    <w:rsid w:val="0064046C"/>
    <w:rsid w:val="00663CBF"/>
    <w:rsid w:val="007B752E"/>
    <w:rsid w:val="007C29E6"/>
    <w:rsid w:val="0086255E"/>
    <w:rsid w:val="00A6684C"/>
    <w:rsid w:val="00A76B9D"/>
    <w:rsid w:val="00B139B0"/>
    <w:rsid w:val="00BD7CC4"/>
    <w:rsid w:val="00CB5474"/>
    <w:rsid w:val="00D84D52"/>
    <w:rsid w:val="00DA5885"/>
    <w:rsid w:val="00E50458"/>
    <w:rsid w:val="00F33E77"/>
    <w:rsid w:val="00F51375"/>
    <w:rsid w:val="00F85A8B"/>
    <w:rsid w:val="00F90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51C6C"/>
  <w15:chartTrackingRefBased/>
  <w15:docId w15:val="{CF05144D-ACC3-E64A-8561-6E354A11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3C7508"/>
    <w:pPr>
      <w:spacing w:before="100" w:beforeAutospacing="1" w:after="100" w:afterAutospacing="1"/>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3C7508"/>
    <w:pPr>
      <w:spacing w:before="100" w:beforeAutospacing="1" w:after="100" w:afterAutospacing="1"/>
      <w:outlineLvl w:val="3"/>
    </w:pPr>
    <w:rPr>
      <w:rFonts w:ascii="Times New Roman" w:eastAsia="Times New Roman" w:hAnsi="Times New Roman" w:cs="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1B71"/>
    <w:pPr>
      <w:tabs>
        <w:tab w:val="center" w:pos="4680"/>
        <w:tab w:val="right" w:pos="9360"/>
      </w:tabs>
    </w:pPr>
  </w:style>
  <w:style w:type="character" w:customStyle="1" w:styleId="HeaderChar">
    <w:name w:val="Header Char"/>
    <w:basedOn w:val="DefaultParagraphFont"/>
    <w:link w:val="Header"/>
    <w:uiPriority w:val="99"/>
    <w:rsid w:val="00461B71"/>
  </w:style>
  <w:style w:type="paragraph" w:styleId="Footer">
    <w:name w:val="footer"/>
    <w:basedOn w:val="Normal"/>
    <w:link w:val="FooterChar"/>
    <w:uiPriority w:val="99"/>
    <w:unhideWhenUsed/>
    <w:rsid w:val="00461B71"/>
    <w:pPr>
      <w:tabs>
        <w:tab w:val="center" w:pos="4680"/>
        <w:tab w:val="right" w:pos="9360"/>
      </w:tabs>
    </w:pPr>
  </w:style>
  <w:style w:type="character" w:customStyle="1" w:styleId="FooterChar">
    <w:name w:val="Footer Char"/>
    <w:basedOn w:val="DefaultParagraphFont"/>
    <w:link w:val="Footer"/>
    <w:uiPriority w:val="99"/>
    <w:rsid w:val="00461B71"/>
  </w:style>
  <w:style w:type="paragraph" w:styleId="NormalWeb">
    <w:name w:val="Normal (Web)"/>
    <w:basedOn w:val="Normal"/>
    <w:uiPriority w:val="99"/>
    <w:semiHidden/>
    <w:unhideWhenUsed/>
    <w:rsid w:val="00BD7CC4"/>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BD7CC4"/>
    <w:rPr>
      <w:b/>
      <w:bCs/>
    </w:rPr>
  </w:style>
  <w:style w:type="character" w:styleId="Emphasis">
    <w:name w:val="Emphasis"/>
    <w:basedOn w:val="DefaultParagraphFont"/>
    <w:uiPriority w:val="20"/>
    <w:qFormat/>
    <w:rsid w:val="00BD7CC4"/>
    <w:rPr>
      <w:i/>
      <w:iCs/>
    </w:rPr>
  </w:style>
  <w:style w:type="character" w:customStyle="1" w:styleId="Heading3Char">
    <w:name w:val="Heading 3 Char"/>
    <w:basedOn w:val="DefaultParagraphFont"/>
    <w:link w:val="Heading3"/>
    <w:uiPriority w:val="9"/>
    <w:rsid w:val="003C7508"/>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3C7508"/>
    <w:rPr>
      <w:rFonts w:ascii="Times New Roman" w:eastAsia="Times New Roman" w:hAnsi="Times New Roman" w:cs="Times New Roman"/>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6846">
      <w:bodyDiv w:val="1"/>
      <w:marLeft w:val="0"/>
      <w:marRight w:val="0"/>
      <w:marTop w:val="0"/>
      <w:marBottom w:val="0"/>
      <w:divBdr>
        <w:top w:val="none" w:sz="0" w:space="0" w:color="auto"/>
        <w:left w:val="none" w:sz="0" w:space="0" w:color="auto"/>
        <w:bottom w:val="none" w:sz="0" w:space="0" w:color="auto"/>
        <w:right w:val="none" w:sz="0" w:space="0" w:color="auto"/>
      </w:divBdr>
    </w:div>
    <w:div w:id="110786179">
      <w:bodyDiv w:val="1"/>
      <w:marLeft w:val="0"/>
      <w:marRight w:val="0"/>
      <w:marTop w:val="0"/>
      <w:marBottom w:val="0"/>
      <w:divBdr>
        <w:top w:val="none" w:sz="0" w:space="0" w:color="auto"/>
        <w:left w:val="none" w:sz="0" w:space="0" w:color="auto"/>
        <w:bottom w:val="none" w:sz="0" w:space="0" w:color="auto"/>
        <w:right w:val="none" w:sz="0" w:space="0" w:color="auto"/>
      </w:divBdr>
    </w:div>
    <w:div w:id="197935442">
      <w:bodyDiv w:val="1"/>
      <w:marLeft w:val="0"/>
      <w:marRight w:val="0"/>
      <w:marTop w:val="0"/>
      <w:marBottom w:val="0"/>
      <w:divBdr>
        <w:top w:val="none" w:sz="0" w:space="0" w:color="auto"/>
        <w:left w:val="none" w:sz="0" w:space="0" w:color="auto"/>
        <w:bottom w:val="none" w:sz="0" w:space="0" w:color="auto"/>
        <w:right w:val="none" w:sz="0" w:space="0" w:color="auto"/>
      </w:divBdr>
    </w:div>
    <w:div w:id="1183125724">
      <w:bodyDiv w:val="1"/>
      <w:marLeft w:val="0"/>
      <w:marRight w:val="0"/>
      <w:marTop w:val="0"/>
      <w:marBottom w:val="0"/>
      <w:divBdr>
        <w:top w:val="none" w:sz="0" w:space="0" w:color="auto"/>
        <w:left w:val="none" w:sz="0" w:space="0" w:color="auto"/>
        <w:bottom w:val="none" w:sz="0" w:space="0" w:color="auto"/>
        <w:right w:val="none" w:sz="0" w:space="0" w:color="auto"/>
      </w:divBdr>
    </w:div>
    <w:div w:id="174602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486</Words>
  <Characters>2776</Characters>
  <Application>Microsoft Office Word</Application>
  <DocSecurity>0</DocSecurity>
  <Lines>23</Lines>
  <Paragraphs>6</Paragraphs>
  <ScaleCrop>false</ScaleCrop>
  <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Katrina Lucas</cp:lastModifiedBy>
  <cp:revision>6</cp:revision>
  <cp:lastPrinted>2025-10-20T14:46:00Z</cp:lastPrinted>
  <dcterms:created xsi:type="dcterms:W3CDTF">2025-10-20T14:46:00Z</dcterms:created>
  <dcterms:modified xsi:type="dcterms:W3CDTF">2025-10-29T12:08:00Z</dcterms:modified>
</cp:coreProperties>
</file>